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D" w:rsidRPr="008269DD" w:rsidRDefault="008269DD" w:rsidP="008269DD">
      <w:r w:rsidRPr="008269DD">
        <w:t>Технические характеристики цифрового рефлектометра РЕЙС-305:</w:t>
      </w:r>
    </w:p>
    <w:tbl>
      <w:tblPr>
        <w:tblW w:w="9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4505"/>
      </w:tblGrid>
      <w:tr w:rsidR="008269DD" w:rsidRPr="008269DD" w:rsidTr="008269DD">
        <w:tc>
          <w:tcPr>
            <w:tcW w:w="2500" w:type="pct"/>
            <w:tcBorders>
              <w:top w:val="single" w:sz="4" w:space="0" w:color="808080"/>
            </w:tcBorders>
            <w:shd w:val="clear" w:color="auto" w:fill="F5F5F5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Параметр</w:t>
            </w:r>
          </w:p>
        </w:tc>
        <w:tc>
          <w:tcPr>
            <w:tcW w:w="0" w:type="auto"/>
            <w:tcBorders>
              <w:top w:val="single" w:sz="4" w:space="0" w:color="808080"/>
            </w:tcBorders>
            <w:shd w:val="clear" w:color="auto" w:fill="F5F5F5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Значение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Частота </w:t>
            </w:r>
            <w:proofErr w:type="spellStart"/>
            <w:r w:rsidRPr="008269DD">
              <w:t>калибрационных</w:t>
            </w:r>
            <w:proofErr w:type="spellEnd"/>
            <w:r w:rsidRPr="008269DD">
              <w:t xml:space="preserve"> меток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 3998 до 4002 кГц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Диапазоны измеряемых расстояний до места повреждения или конца линии (при коэффициенте укорочения 1,500)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200; 400; 800; 1600; 3200; 6400; 12800; 25600; 51200 м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Пределы допускаемых значений основной приведенной погрешности измерения расстояния на диапазоне 200 м (от конечного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±0,4% (на </w:t>
            </w:r>
            <w:proofErr w:type="spellStart"/>
            <w:r w:rsidRPr="008269DD">
              <w:t>уостальных</w:t>
            </w:r>
            <w:proofErr w:type="spellEnd"/>
            <w:r w:rsidRPr="008269DD">
              <w:t xml:space="preserve"> диапазонах ±0,2%)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Пределы допускаемых значений приведенной погрешности измерения расстояния в рабочих условиях применения в диапазоне 200 м (от конечного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±0,8 % (в остальных диапазонах ±0,4 %)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Диапазон устанавливаемых значений коэффициента укорочения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 1 до 7 с дискретностью установки коэффициента укорочения 0,001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Отсчет расстояния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С помощью двух вертикальных курсоров - нулевого и</w:t>
            </w:r>
            <w:r w:rsidRPr="008269DD">
              <w:br/>
              <w:t>измерительного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Диапазон устанавливаемых значений коэффициента растяжки участка </w:t>
            </w:r>
            <w:proofErr w:type="spellStart"/>
            <w:r w:rsidRPr="008269DD">
              <w:t>рефлектограммы</w:t>
            </w:r>
            <w:proofErr w:type="spellEnd"/>
            <w:r w:rsidRPr="008269DD">
              <w:t xml:space="preserve"> вокруг активного курсора с кратностью 2 (при коэффициенте укорочения 1,500),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proofErr w:type="gramStart"/>
            <w:r w:rsidRPr="008269DD">
              <w:t>От 0 до 200 при максимальном значении растяжки 1;</w:t>
            </w:r>
            <w:r w:rsidRPr="008269DD">
              <w:br/>
              <w:t>от 0 до 400 при максимальном значении растяжки 2;</w:t>
            </w:r>
            <w:r w:rsidRPr="008269DD">
              <w:br/>
              <w:t>от 0 до 800 при максимальном значении растяжки 4;</w:t>
            </w:r>
            <w:r w:rsidRPr="008269DD">
              <w:br/>
              <w:t>от 0 до 1600 при максимальном значении растяжки 8;</w:t>
            </w:r>
            <w:r w:rsidRPr="008269DD">
              <w:br/>
              <w:t>от 0 до 3200 при максимальном значении растяжки 16;</w:t>
            </w:r>
            <w:r w:rsidRPr="008269DD">
              <w:br/>
              <w:t>от 0 до 6400 при максимальном значении растяжки 32;</w:t>
            </w:r>
            <w:proofErr w:type="gramEnd"/>
            <w:r w:rsidRPr="008269DD">
              <w:br/>
              <w:t>от 0 до 12800 при максимальном значении растяжки 64;</w:t>
            </w:r>
            <w:r w:rsidRPr="008269DD">
              <w:br/>
              <w:t>от 0 до 25600 при максимальном значении растяжки 128;</w:t>
            </w:r>
            <w:r w:rsidRPr="008269DD">
              <w:br/>
              <w:t xml:space="preserve">от 0 </w:t>
            </w:r>
            <w:proofErr w:type="gramStart"/>
            <w:r w:rsidRPr="008269DD">
              <w:t>до</w:t>
            </w:r>
            <w:proofErr w:type="gramEnd"/>
            <w:r w:rsidRPr="008269DD">
              <w:t xml:space="preserve"> 51200 </w:t>
            </w:r>
            <w:proofErr w:type="gramStart"/>
            <w:r w:rsidRPr="008269DD">
              <w:t>при</w:t>
            </w:r>
            <w:proofErr w:type="gramEnd"/>
            <w:r w:rsidRPr="008269DD">
              <w:t xml:space="preserve"> максимальном значении растяжки 128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lastRenderedPageBreak/>
              <w:t>Амплитуда зондирующего импульса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На нагрузке 50 Ом не менее 6,5 В (</w:t>
            </w:r>
            <w:proofErr w:type="gramStart"/>
            <w:r w:rsidRPr="008269DD">
              <w:t>повышенная</w:t>
            </w:r>
            <w:proofErr w:type="gramEnd"/>
            <w:r w:rsidRPr="008269DD">
              <w:t xml:space="preserve"> не менее 22</w:t>
            </w:r>
            <w:r w:rsidRPr="008269DD">
              <w:br/>
              <w:t>В)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Длительность зондирующего импульса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Регулируется от 20 нс до 25 мкс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Возможность включения импульса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На диапазонах от 1000 нс и выше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Амплитуда импульса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На нагрузке 50 Ом не менее 7 В.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Длительность импульса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 0 до 15 мкс (Амплитуда зондирующего импульса длительностью менее 20 нс не</w:t>
            </w:r>
            <w:r w:rsidRPr="008269DD">
              <w:br/>
              <w:t>нормируется)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Выходное сопротивление прибора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 30 до 700 Ом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Перекрываемое прибором затухание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Не менее 80 дБ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Диапазон усиления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 -12 до 60 дБ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Сохранение до 500 </w:t>
            </w:r>
            <w:proofErr w:type="spellStart"/>
            <w:r w:rsidRPr="008269DD">
              <w:t>рефлектограмм</w:t>
            </w:r>
            <w:proofErr w:type="spellEnd"/>
            <w:r w:rsidRPr="008269DD">
              <w:t>, в том числе при</w:t>
            </w:r>
            <w:r w:rsidRPr="008269DD">
              <w:br/>
              <w:t>отсутствии питании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Режимы при работе с памятью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Присвоение имени запоминаемой </w:t>
            </w:r>
            <w:proofErr w:type="spellStart"/>
            <w:r w:rsidRPr="008269DD">
              <w:t>рефлектограмме</w:t>
            </w:r>
            <w:proofErr w:type="spellEnd"/>
            <w:r w:rsidRPr="008269DD">
              <w:t xml:space="preserve"> до 32 символов;</w:t>
            </w:r>
            <w:r w:rsidRPr="008269DD">
              <w:br/>
              <w:t xml:space="preserve">запоминание </w:t>
            </w:r>
            <w:proofErr w:type="spellStart"/>
            <w:r w:rsidRPr="008269DD">
              <w:t>рефлектограмм</w:t>
            </w:r>
            <w:proofErr w:type="spellEnd"/>
            <w:r w:rsidRPr="008269DD">
              <w:t xml:space="preserve"> с растяжкой;</w:t>
            </w:r>
            <w:r w:rsidRPr="008269DD">
              <w:br/>
              <w:t xml:space="preserve">запоминание с усреднением до 255 </w:t>
            </w:r>
            <w:proofErr w:type="spellStart"/>
            <w:r w:rsidRPr="008269DD">
              <w:t>рефлектограмм</w:t>
            </w:r>
            <w:proofErr w:type="spellEnd"/>
            <w:r w:rsidRPr="008269DD">
              <w:t>;</w:t>
            </w:r>
            <w:r w:rsidRPr="008269DD">
              <w:br/>
              <w:t xml:space="preserve">удаление </w:t>
            </w:r>
            <w:proofErr w:type="spellStart"/>
            <w:r w:rsidRPr="008269DD">
              <w:t>рефлектограмм</w:t>
            </w:r>
            <w:proofErr w:type="spellEnd"/>
            <w:r w:rsidRPr="008269DD">
              <w:t xml:space="preserve"> из памяти;</w:t>
            </w:r>
            <w:r w:rsidRPr="008269DD">
              <w:br/>
              <w:t>измерение расстояния с помощью двух курсоров;</w:t>
            </w:r>
            <w:r w:rsidRPr="008269DD">
              <w:br/>
              <w:t xml:space="preserve">включение растяжки в пределах запомненной </w:t>
            </w:r>
            <w:proofErr w:type="spellStart"/>
            <w:r w:rsidRPr="008269DD">
              <w:t>рефлектограммы</w:t>
            </w:r>
            <w:proofErr w:type="spellEnd"/>
            <w:r w:rsidRPr="008269DD">
              <w:t>;</w:t>
            </w:r>
            <w:r w:rsidRPr="008269DD">
              <w:br/>
              <w:t xml:space="preserve">настройка параметров прибора по параметрам запомненной </w:t>
            </w:r>
            <w:proofErr w:type="spellStart"/>
            <w:r w:rsidRPr="008269DD">
              <w:t>рефлектограммы</w:t>
            </w:r>
            <w:proofErr w:type="spellEnd"/>
            <w:r w:rsidRPr="008269DD">
              <w:t>;</w:t>
            </w:r>
            <w:r w:rsidRPr="008269DD">
              <w:br/>
              <w:t>запоминание и удаление до 250 коэффициентов укорочений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Режимы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proofErr w:type="gramStart"/>
            <w:r w:rsidRPr="008269DD">
              <w:t>Нормальный</w:t>
            </w:r>
            <w:proofErr w:type="gramEnd"/>
            <w:r w:rsidRPr="008269DD">
              <w:t xml:space="preserve"> - считывание и отображение текущей </w:t>
            </w:r>
            <w:proofErr w:type="spellStart"/>
            <w:r w:rsidRPr="008269DD">
              <w:t>рефлектограммы</w:t>
            </w:r>
            <w:proofErr w:type="spellEnd"/>
            <w:r w:rsidRPr="008269DD">
              <w:t xml:space="preserve"> одного из входов L1, L2, L3;</w:t>
            </w:r>
            <w:r w:rsidRPr="008269DD">
              <w:br/>
              <w:t xml:space="preserve">сравнение - наложение двух </w:t>
            </w:r>
            <w:proofErr w:type="spellStart"/>
            <w:r w:rsidRPr="008269DD">
              <w:t>рефлектограмм</w:t>
            </w:r>
            <w:proofErr w:type="spellEnd"/>
            <w:r w:rsidRPr="008269DD">
              <w:t xml:space="preserve"> с любых двух входов или памяти и входа;</w:t>
            </w:r>
            <w:r w:rsidRPr="008269DD">
              <w:br/>
            </w:r>
            <w:r w:rsidRPr="008269DD">
              <w:lastRenderedPageBreak/>
              <w:t xml:space="preserve">разность – отображение разности двух </w:t>
            </w:r>
            <w:proofErr w:type="spellStart"/>
            <w:r w:rsidRPr="008269DD">
              <w:t>рефлектограмм</w:t>
            </w:r>
            <w:proofErr w:type="spellEnd"/>
            <w:r w:rsidRPr="008269DD">
              <w:t xml:space="preserve"> с любых двух входов или между памятью и входом;</w:t>
            </w:r>
            <w:r w:rsidRPr="008269DD">
              <w:br/>
              <w:t xml:space="preserve">раздельный – отображение </w:t>
            </w:r>
            <w:proofErr w:type="spellStart"/>
            <w:r w:rsidRPr="008269DD">
              <w:t>рефлектограммы</w:t>
            </w:r>
            <w:proofErr w:type="spellEnd"/>
            <w:r w:rsidRPr="008269DD">
              <w:t xml:space="preserve"> канала L1-L2, L1-L3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lastRenderedPageBreak/>
              <w:t>Способы запуска при использовании импульсно-дугового метода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Ожидание дуги – однократный запуск от первого входного сигнала, после нажатия кнопки старт/стоп;</w:t>
            </w:r>
            <w:r w:rsidRPr="008269DD">
              <w:br/>
              <w:t>автозапуск – автоматический запуск от каждого входного сигнала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Способы запуска при использовании метода колебательного разряда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Ожидание разряда – однократный запуск от первого входного сигнала, после нажатия</w:t>
            </w:r>
            <w:r w:rsidRPr="008269DD">
              <w:br/>
              <w:t>кнопки старт/стоп;</w:t>
            </w:r>
            <w:r w:rsidRPr="008269DD">
              <w:br/>
              <w:t>автозапуск – автоматический запуск от каждого входного сигнала</w:t>
            </w:r>
          </w:p>
        </w:tc>
      </w:tr>
      <w:tr w:rsidR="008269DD" w:rsidRPr="008269DD" w:rsidTr="008269DD">
        <w:tc>
          <w:tcPr>
            <w:tcW w:w="0" w:type="auto"/>
            <w:gridSpan w:val="2"/>
            <w:shd w:val="clear" w:color="auto" w:fill="F5F5F5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Общие характеристики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Отображение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proofErr w:type="spellStart"/>
            <w:proofErr w:type="gramStart"/>
            <w:r w:rsidRPr="008269DD">
              <w:t>Рефлектограммы</w:t>
            </w:r>
            <w:proofErr w:type="spellEnd"/>
            <w:r w:rsidRPr="008269DD">
              <w:t xml:space="preserve"> и результаты их обработки - в графическом виде;</w:t>
            </w:r>
            <w:r w:rsidRPr="008269DD">
              <w:br/>
              <w:t>режимы, параметры и информация - в алфавитно-цифровом и символьном видах</w:t>
            </w:r>
            <w:proofErr w:type="gramEnd"/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Обеспечение технических характеристик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Не более 2 минут по истечении времени установления</w:t>
            </w:r>
            <w:r w:rsidRPr="008269DD">
              <w:br/>
              <w:t>рабочего режима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Прибор допускает непрерывную работу в рабочих условиях применения при сохранении своих технических характеристик в пределах норм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Течение времени не менее 8 ч при питании от внешнего источника постоянного тока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Прибор сохраняет свои технические характеристики при питании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От 10 гальванических элементов или аккумуляторов типа АА напряжением от 10,2 до 14 В;</w:t>
            </w:r>
            <w:r w:rsidRPr="008269DD">
              <w:br/>
              <w:t>от источника постоянного тока напряжением от 11 до 15 В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Ток, потребляемый прибором от источника постоянного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Не более 0,5 А, при номинальном напряжении 12 В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Средняя наработка на отказ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Не менее 6000 ч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lastRenderedPageBreak/>
              <w:t>Гамма - процентный ресурс прибора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Не менее 10000 ч при </w:t>
            </w:r>
            <w:proofErr w:type="spellStart"/>
            <w:r w:rsidRPr="008269DD">
              <w:t>g</w:t>
            </w:r>
            <w:proofErr w:type="spellEnd"/>
            <w:r w:rsidRPr="008269DD">
              <w:t xml:space="preserve"> = 90 %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Габаритные размеры прибора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 xml:space="preserve">275 </w:t>
            </w:r>
            <w:proofErr w:type="spellStart"/>
            <w:r w:rsidRPr="008269DD">
              <w:t>х</w:t>
            </w:r>
            <w:proofErr w:type="spellEnd"/>
            <w:r w:rsidRPr="008269DD">
              <w:t xml:space="preserve"> 166 </w:t>
            </w:r>
            <w:proofErr w:type="spellStart"/>
            <w:r w:rsidRPr="008269DD">
              <w:t>х</w:t>
            </w:r>
            <w:proofErr w:type="spellEnd"/>
            <w:r w:rsidRPr="008269DD">
              <w:t xml:space="preserve"> 70 мм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Масса прибора со встроенными элементами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Не более 2,5 кг</w:t>
            </w:r>
          </w:p>
        </w:tc>
      </w:tr>
      <w:tr w:rsidR="008269DD" w:rsidRPr="008269DD" w:rsidTr="008269DD"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Масса прибора в</w:t>
            </w:r>
            <w:r w:rsidRPr="008269DD">
              <w:br/>
              <w:t>потребительской таре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269DD" w:rsidRPr="008269DD" w:rsidRDefault="008269DD" w:rsidP="008269DD">
            <w:r w:rsidRPr="008269DD">
              <w:t>Не более 5 кг</w:t>
            </w:r>
          </w:p>
        </w:tc>
      </w:tr>
    </w:tbl>
    <w:p w:rsidR="00BB12BF" w:rsidRDefault="008269DD"/>
    <w:sectPr w:rsidR="00BB12BF" w:rsidSect="0068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DD"/>
    <w:rsid w:val="004D2F68"/>
    <w:rsid w:val="00685DF1"/>
    <w:rsid w:val="008269DD"/>
    <w:rsid w:val="0083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F1"/>
  </w:style>
  <w:style w:type="paragraph" w:styleId="2">
    <w:name w:val="heading 2"/>
    <w:basedOn w:val="a"/>
    <w:link w:val="20"/>
    <w:uiPriority w:val="9"/>
    <w:qFormat/>
    <w:rsid w:val="00826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9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3768</Characters>
  <Application>Microsoft Office Word</Application>
  <DocSecurity>0</DocSecurity>
  <Lines>31</Lines>
  <Paragraphs>8</Paragraphs>
  <ScaleCrop>false</ScaleCrop>
  <Company>AlexSoft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2020-04-29T11:38:00Z</dcterms:created>
  <dcterms:modified xsi:type="dcterms:W3CDTF">2020-04-29T11:40:00Z</dcterms:modified>
</cp:coreProperties>
</file>